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FED2E" w14:textId="77777777" w:rsidR="00031C1C" w:rsidRDefault="00031C1C">
      <w:pPr>
        <w:tabs>
          <w:tab w:val="center" w:pos="4680"/>
        </w:tabs>
      </w:pPr>
      <w:r>
        <w:tab/>
      </w:r>
      <w:r>
        <w:rPr>
          <w:b/>
          <w:bCs/>
          <w:sz w:val="30"/>
          <w:szCs w:val="30"/>
        </w:rPr>
        <w:t>MAINE HISTORIC PRESERVATION COMMISSION</w:t>
      </w:r>
    </w:p>
    <w:p w14:paraId="783AEA94" w14:textId="77777777" w:rsidR="00031C1C" w:rsidRDefault="00031C1C"/>
    <w:p w14:paraId="07462D0D" w14:textId="77777777" w:rsidR="00031C1C" w:rsidRDefault="00031C1C">
      <w:pPr>
        <w:tabs>
          <w:tab w:val="center" w:pos="4680"/>
        </w:tabs>
      </w:pPr>
      <w:r>
        <w:tab/>
      </w:r>
      <w:r>
        <w:rPr>
          <w:b/>
          <w:bCs/>
          <w:sz w:val="28"/>
          <w:szCs w:val="28"/>
          <w:u w:val="single"/>
        </w:rPr>
        <w:t>Inventory Data for Municipal Growth Management Plans</w:t>
      </w:r>
    </w:p>
    <w:p w14:paraId="2A3AF3D0" w14:textId="77777777" w:rsidR="00031C1C" w:rsidRDefault="00031C1C"/>
    <w:p w14:paraId="32A82CDC" w14:textId="77777777" w:rsidR="00031C1C" w:rsidRDefault="00031C1C"/>
    <w:p w14:paraId="78CDB388" w14:textId="77777777" w:rsidR="00031C1C" w:rsidRDefault="00031C1C">
      <w:pPr>
        <w:tabs>
          <w:tab w:val="left" w:pos="-1440"/>
        </w:tabs>
        <w:ind w:left="1440" w:hanging="1440"/>
      </w:pPr>
      <w:r>
        <w:t>Resource:</w:t>
      </w:r>
      <w:r>
        <w:tab/>
      </w:r>
      <w:r>
        <w:rPr>
          <w:u w:val="single"/>
        </w:rPr>
        <w:t xml:space="preserve">  X  </w:t>
      </w:r>
      <w:r>
        <w:t xml:space="preserve">  Prehistoric Archaeological Sites: Arthur Spiess</w:t>
      </w:r>
    </w:p>
    <w:p w14:paraId="066D70C8" w14:textId="77777777" w:rsidR="00031C1C" w:rsidRDefault="00031C1C"/>
    <w:p w14:paraId="2F8C4C40" w14:textId="77777777" w:rsidR="00031C1C" w:rsidRDefault="00031C1C">
      <w:pPr>
        <w:ind w:firstLine="1440"/>
      </w:pPr>
      <w:r>
        <w:rPr>
          <w:u w:val="single"/>
        </w:rPr>
        <w:t xml:space="preserve">      </w:t>
      </w:r>
      <w:r>
        <w:t xml:space="preserve">  Historic Archaeological Sites: Leon Cranmer</w:t>
      </w:r>
    </w:p>
    <w:p w14:paraId="3455F171" w14:textId="77777777" w:rsidR="00031C1C" w:rsidRDefault="00031C1C"/>
    <w:p w14:paraId="601C4CBF" w14:textId="77777777" w:rsidR="00031C1C" w:rsidRDefault="00031C1C">
      <w:pPr>
        <w:ind w:firstLine="1440"/>
      </w:pPr>
      <w:r>
        <w:rPr>
          <w:u w:val="single"/>
        </w:rPr>
        <w:t xml:space="preserve">      </w:t>
      </w:r>
      <w:r>
        <w:t xml:space="preserve">  Historic Buildings/Structures/Objects: Kirk Mohney</w:t>
      </w:r>
    </w:p>
    <w:p w14:paraId="38B92D47" w14:textId="77777777" w:rsidR="00031C1C" w:rsidRDefault="00031C1C"/>
    <w:p w14:paraId="330ADA3B" w14:textId="77777777" w:rsidR="00031C1C" w:rsidRDefault="00031C1C"/>
    <w:p w14:paraId="4262D051" w14:textId="77777777" w:rsidR="00031C1C" w:rsidRDefault="00031C1C">
      <w:r>
        <w:t>Municipality:</w:t>
      </w:r>
      <w:r>
        <w:rPr>
          <w:b/>
          <w:bCs/>
          <w:u w:val="single"/>
        </w:rPr>
        <w:t xml:space="preserve"> Chebeague Island.</w:t>
      </w:r>
    </w:p>
    <w:p w14:paraId="63DE86D2" w14:textId="77777777" w:rsidR="00031C1C" w:rsidRDefault="00031C1C">
      <w:r>
        <w:rPr>
          <w:u w:val="single"/>
        </w:rPr>
        <w:t xml:space="preserve">                                                                                                  </w:t>
      </w:r>
    </w:p>
    <w:p w14:paraId="6AE7067F" w14:textId="0A6A13A1" w:rsidR="00031C1C" w:rsidRDefault="00031C1C">
      <w:r>
        <w:t xml:space="preserve">Inventory data as of </w:t>
      </w:r>
      <w:r>
        <w:rPr>
          <w:b/>
          <w:bCs/>
          <w:u w:val="single"/>
        </w:rPr>
        <w:t xml:space="preserve">  </w:t>
      </w:r>
      <w:r w:rsidR="00416542">
        <w:rPr>
          <w:b/>
          <w:bCs/>
          <w:u w:val="single"/>
        </w:rPr>
        <w:t xml:space="preserve">April </w:t>
      </w:r>
      <w:proofErr w:type="gramStart"/>
      <w:r w:rsidR="00416542">
        <w:rPr>
          <w:b/>
          <w:bCs/>
          <w:u w:val="single"/>
        </w:rPr>
        <w:t>2026</w:t>
      </w:r>
      <w:r>
        <w:rPr>
          <w:b/>
          <w:bCs/>
          <w:u w:val="single"/>
        </w:rPr>
        <w:t xml:space="preserve"> </w:t>
      </w:r>
      <w:r>
        <w:t>:</w:t>
      </w:r>
      <w:proofErr w:type="gramEnd"/>
    </w:p>
    <w:p w14:paraId="3BF118AB" w14:textId="77777777" w:rsidR="00031C1C" w:rsidRDefault="00031C1C"/>
    <w:p w14:paraId="2B4C2C91" w14:textId="77777777" w:rsidR="00031C1C" w:rsidRDefault="00031C1C">
      <w:pPr>
        <w:ind w:firstLine="720"/>
      </w:pPr>
      <w:r>
        <w:t>Fifty-two 52 archaeological sites are known.  Twenty (20) of these sites are eroded or damaged so badly that they are no longer significant (</w:t>
      </w:r>
      <w:proofErr w:type="spellStart"/>
      <w:r>
        <w:t>can not</w:t>
      </w:r>
      <w:proofErr w:type="spellEnd"/>
      <w:r>
        <w:t xml:space="preserve"> contribute information to the study of prehistory or history).  The remaining thirty two (32) sites are or may be significant.  All are located in the shoreland zone along the shore of Great Chebeague or the smaller islands in the township.</w:t>
      </w:r>
    </w:p>
    <w:p w14:paraId="2456855A" w14:textId="77777777" w:rsidR="00031C1C" w:rsidRDefault="00031C1C"/>
    <w:p w14:paraId="26469CE5" w14:textId="77777777" w:rsidR="00031C1C" w:rsidRDefault="00031C1C">
      <w:r>
        <w:rPr>
          <w:u w:val="single"/>
        </w:rPr>
        <w:t xml:space="preserve">                                                                                                 </w:t>
      </w:r>
    </w:p>
    <w:p w14:paraId="7DFDD6CD" w14:textId="77777777" w:rsidR="00031C1C" w:rsidRDefault="00031C1C">
      <w:r>
        <w:t>Needs for further survey, inventory, and analysis:</w:t>
      </w:r>
    </w:p>
    <w:p w14:paraId="0E267FF8" w14:textId="77777777" w:rsidR="00031C1C" w:rsidRDefault="00031C1C"/>
    <w:p w14:paraId="76080C8E" w14:textId="40DD4DB0" w:rsidR="00031C1C" w:rsidRDefault="00031C1C">
      <w:r>
        <w:t xml:space="preserve">Very few of these sites have been mapped or adequately tested by a professional archaeologist.  All of them require professional archaeological assessment prior to any proposed development. These site are located in the shoreland zone areas mapped as </w:t>
      </w:r>
      <w:r>
        <w:sym w:font="WP TypographicSymbols" w:char="0041"/>
      </w:r>
      <w:r>
        <w:t>archaeologically sensitive</w:t>
      </w:r>
      <w:r>
        <w:sym w:font="WP TypographicSymbols" w:char="0040"/>
      </w:r>
      <w:r>
        <w:t xml:space="preserve"> on the accompanying ma</w:t>
      </w:r>
      <w:r w:rsidR="00416542">
        <w:t>p (dated April 2008, still useful).</w:t>
      </w:r>
      <w:r>
        <w:tab/>
      </w:r>
    </w:p>
    <w:p w14:paraId="2DD69E05" w14:textId="77777777" w:rsidR="00031C1C" w:rsidRDefault="00031C1C"/>
    <w:p w14:paraId="1D78F82A" w14:textId="77777777" w:rsidR="00031C1C" w:rsidRDefault="00031C1C"/>
    <w:sectPr w:rsidR="00031C1C" w:rsidSect="00031C1C">
      <w:pgSz w:w="12240" w:h="15840"/>
      <w:pgMar w:top="2232" w:right="1440" w:bottom="720" w:left="1440" w:header="2232"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P TypographicSymbols">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C1C"/>
    <w:rsid w:val="00031C1C"/>
    <w:rsid w:val="00416542"/>
    <w:rsid w:val="00B8288D"/>
    <w:rsid w:val="00C25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257DF4"/>
  <w14:defaultImageDpi w14:val="0"/>
  <w15:docId w15:val="{6A60DC91-47C1-4E5C-BAD8-CA50BA837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D522B3-3ECD-4676-88A5-52276C2A9759}"/>
</file>

<file path=customXml/itemProps2.xml><?xml version="1.0" encoding="utf-8"?>
<ds:datastoreItem xmlns:ds="http://schemas.openxmlformats.org/officeDocument/2006/customXml" ds:itemID="{01C5CC30-1C28-400D-9AA6-39AA03654FB2}"/>
</file>

<file path=customXml/itemProps3.xml><?xml version="1.0" encoding="utf-8"?>
<ds:datastoreItem xmlns:ds="http://schemas.openxmlformats.org/officeDocument/2006/customXml" ds:itemID="{47DEBB86-1508-4A7F-B98B-86EE0CCAE1CF}"/>
</file>

<file path=docProps/app.xml><?xml version="1.0" encoding="utf-8"?>
<Properties xmlns="http://schemas.openxmlformats.org/officeDocument/2006/extended-properties" xmlns:vt="http://schemas.openxmlformats.org/officeDocument/2006/docPropsVTypes">
  <Template>Normal.dotm</Template>
  <TotalTime>2</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Spiess, Arthur</dc:creator>
  <cp:lastModifiedBy>Spiess, Arthur</cp:lastModifiedBy>
  <cp:revision>2</cp:revision>
  <dcterms:created xsi:type="dcterms:W3CDTF">2026-04-14T19:28:00Z</dcterms:created>
  <dcterms:modified xsi:type="dcterms:W3CDTF">2026-04-14T19:28:00Z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